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6B1169CB">
      <w:pPr>
        <w:spacing w:line="240" w:lineRule="auto"/>
        <w:jc w:val="center"/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</w:pP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10871200</wp:posOffset>
            </wp:positionV>
            <wp:extent cx="495300" cy="355600"/>
            <wp:wrapNone/>
            <wp:docPr id="1000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11112500</wp:posOffset>
            </wp:positionH>
            <wp:positionV relativeFrom="topMargin">
              <wp:posOffset>11214100</wp:posOffset>
            </wp:positionV>
            <wp:extent cx="330200" cy="342900"/>
            <wp:effectExtent l="0" t="0" r="12700" b="0"/>
            <wp:wrapNone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11976100</wp:posOffset>
            </wp:positionH>
            <wp:positionV relativeFrom="topMargin">
              <wp:posOffset>12433300</wp:posOffset>
            </wp:positionV>
            <wp:extent cx="457200" cy="457200"/>
            <wp:effectExtent l="0" t="0" r="0" b="0"/>
            <wp:wrapNone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12077700</wp:posOffset>
            </wp:positionV>
            <wp:extent cx="279400" cy="495300"/>
            <wp:effectExtent l="0" t="0" r="6350" b="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t>《</w:t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  <w:lang w:val="en-US" w:eastAsia="zh-CN"/>
        </w:rPr>
        <w:t>跨学科实践：传感技术</w:t>
      </w:r>
      <w:r>
        <w:rPr>
          <w:rFonts w:asciiTheme="minorEastAsia" w:eastAsiaTheme="minorEastAsia" w:hAnsiTheme="minorEastAsia" w:cstheme="minorEastAsia" w:hint="eastAsia"/>
          <w:b/>
          <w:bCs/>
          <w:sz w:val="36"/>
          <w:szCs w:val="36"/>
        </w:rPr>
        <w:t>》教学设计</w:t>
      </w:r>
    </w:p>
    <w:p w14:paraId="49D74E0F">
      <w:pPr>
        <w:numPr>
          <w:ilvl w:val="0"/>
          <w:numId w:val="1"/>
        </w:numPr>
        <w:spacing w:line="240" w:lineRule="auto"/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</w:rPr>
        <w:t>教材分析</w:t>
      </w:r>
    </w:p>
    <w:p w14:paraId="3E9DDB9A">
      <w:pPr>
        <w:wordWrap/>
        <w:spacing w:beforeAutospacing="0" w:afterAutospacing="0" w:line="240" w:lineRule="auto"/>
        <w:ind w:firstLine="480" w:firstLineChars="200"/>
        <w:rPr>
          <w:rFonts w:ascii="Calibri" w:eastAsia="宋体" w:hAnsi="Calibri" w:cs="Times New Roman" w:hint="eastAsia"/>
          <w:sz w:val="24"/>
          <w:szCs w:val="24"/>
        </w:rPr>
      </w:pPr>
      <w:r>
        <w:rPr>
          <w:rFonts w:ascii="Times New Roman" w:hAnsi="Times New Roman" w:eastAsiaTheme="minorEastAsia" w:cs="Times New Roman" w:hint="default"/>
          <w:sz w:val="24"/>
          <w:szCs w:val="24"/>
        </w:rPr>
        <w:t>本节课是第八章的第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三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课,前边已经学过了电磁感应现象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和磁场对电流的作用等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的相关内容,对学习此节课有较好的铺垫作用,另外电话及传感器与实际生活联系紧密,在分析电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话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的原理和能量转化过程时,可选取的素材较多,便于渗透从生活走向物理,从物理走向社会的教育理念</w:t>
      </w:r>
      <w:r>
        <w:rPr>
          <w:rFonts w:ascii="Calibri" w:eastAsia="宋体" w:hAnsi="Calibri" w:cs="Times New Roman" w:hint="eastAsia"/>
          <w:sz w:val="24"/>
          <w:szCs w:val="24"/>
        </w:rPr>
        <w:t>。</w:t>
      </w:r>
    </w:p>
    <w:p w14:paraId="4ED0854B">
      <w:pPr>
        <w:numPr>
          <w:ilvl w:val="0"/>
          <w:numId w:val="1"/>
        </w:numPr>
        <w:spacing w:line="240" w:lineRule="auto"/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sz w:val="28"/>
          <w:szCs w:val="28"/>
        </w:rPr>
        <w:t>学情分析</w:t>
      </w:r>
    </w:p>
    <w:p w14:paraId="40011C4F">
      <w:pPr>
        <w:wordWrap/>
        <w:spacing w:beforeAutospacing="0" w:afterAutospacing="0" w:line="240" w:lineRule="auto"/>
        <w:ind w:firstLine="480" w:firstLineChars="200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="Times New Roman" w:hAnsi="Times New Roman" w:eastAsiaTheme="minorEastAsia" w:cs="Times New Roman" w:hint="default"/>
          <w:sz w:val="24"/>
          <w:szCs w:val="24"/>
        </w:rPr>
        <w:t>学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生已经学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过了电磁感应现象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和磁场对电流的作用等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的相关内容</w:t>
      </w:r>
      <w:r>
        <w:rPr>
          <w:rFonts w:ascii="Times New Roman" w:hAnsi="Times New Roman" w:eastAsiaTheme="minorEastAsia" w:cs="Times New Roman" w:hint="eastAsia"/>
          <w:sz w:val="24"/>
          <w:szCs w:val="24"/>
          <w:lang w:eastAsia="zh-CN"/>
        </w:rPr>
        <w:t>，</w:t>
      </w:r>
      <w:r>
        <w:rPr>
          <w:rFonts w:ascii="Times New Roman" w:hAnsi="Times New Roman" w:eastAsiaTheme="minorEastAsia" w:cs="Times New Roman" w:hint="eastAsia"/>
          <w:sz w:val="24"/>
          <w:szCs w:val="24"/>
          <w:lang w:val="en-US" w:eastAsia="zh-CN"/>
        </w:rPr>
        <w:t>对本节内容的基本原理已经理解。但是由于电话内部的结构学生看不到，对其理解难度较大。但是学生</w:t>
      </w:r>
      <w:r>
        <w:rPr>
          <w:rFonts w:ascii="Times New Roman" w:hAnsi="Times New Roman" w:eastAsiaTheme="minorEastAsia" w:cs="Times New Roman" w:hint="default"/>
          <w:sz w:val="24"/>
          <w:szCs w:val="24"/>
        </w:rPr>
        <w:t>通过前面的物理学习,也具备了一定的实验探究能力和分析、解决问题的能力</w:t>
      </w:r>
      <w:r>
        <w:rPr>
          <w:rFonts w:ascii="Times New Roman" w:hAnsi="Times New Roman" w:eastAsiaTheme="minorEastAsia" w:cs="Times New Roman" w:hint="eastAsia"/>
          <w:sz w:val="24"/>
          <w:szCs w:val="24"/>
          <w:lang w:eastAsia="zh-CN"/>
        </w:rPr>
        <w:t>。</w:t>
      </w:r>
      <w:bookmarkStart w:id="0" w:name="_GoBack"/>
      <w:bookmarkEnd w:id="0"/>
    </w:p>
    <w:p w14:paraId="36152CAA">
      <w:p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三、教学目标</w:t>
      </w:r>
    </w:p>
    <w:p w14:paraId="4566C850">
      <w:pPr>
        <w:spacing w:line="24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【物理观念】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知道话筒和扬声器的构造及工作原理；了解声信息与电信息转换的原理。</w:t>
      </w:r>
    </w:p>
    <w:p w14:paraId="1075F50C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【科学思维】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通过认识电与磁之间的相互联系,使学生乐于探索自然界的奥妙。</w:t>
      </w:r>
    </w:p>
    <w:p w14:paraId="2860293A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【科学探究】通过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学生们的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交流讨论，使学生学会与人交流自己的见解，认识到交流合作的重要性。</w:t>
      </w:r>
    </w:p>
    <w:p w14:paraId="637C14AB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【科学态度与责任】进一步了解物理知识如何转化成实际技术应用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  <w:t>。</w:t>
      </w:r>
    </w:p>
    <w:p w14:paraId="1AEA0C5D">
      <w:p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四、教学重难点</w:t>
      </w:r>
    </w:p>
    <w:p w14:paraId="3E21ED69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（一）教学重点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 xml:space="preserve"> </w:t>
      </w:r>
      <w:r>
        <w:rPr>
          <w:rFonts w:ascii="宋体" w:hAnsi="宋体" w:cs="宋体" w:hint="eastAsia"/>
          <w:sz w:val="24"/>
        </w:rPr>
        <w:t>知道电话和扬声器的构造及工作原理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  <w:t>。</w:t>
      </w:r>
    </w:p>
    <w:p w14:paraId="747BB6EF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教学难点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会用传感技术解释生活问题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  <w:t>。</w:t>
      </w:r>
    </w:p>
    <w:p w14:paraId="2011CFCB">
      <w:pPr>
        <w:wordWrap/>
        <w:spacing w:beforeAutospacing="0" w:afterAutospacing="0" w:line="24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五、教学方法和器材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</w:t>
      </w:r>
    </w:p>
    <w:p w14:paraId="54130D4E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（一）教学方法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：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</w:rPr>
        <w:t>观察实验法、科学猜想、实验探索法、讨论归纳法、多媒体演示、合作探究。</w:t>
      </w:r>
    </w:p>
    <w:p w14:paraId="618422E2">
      <w:pPr>
        <w:spacing w:line="240" w:lineRule="auto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（二）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>器材：</w:t>
      </w:r>
      <w:r>
        <w:rPr>
          <w:rFonts w:ascii="宋体" w:hAnsi="宋体" w:hint="eastAsia"/>
          <w:sz w:val="24"/>
        </w:rPr>
        <w:t>P</w:t>
      </w:r>
      <w:r>
        <w:rPr>
          <w:rFonts w:ascii="宋体" w:hAnsi="宋体"/>
          <w:sz w:val="24"/>
        </w:rPr>
        <w:t>PT</w:t>
      </w:r>
      <w:r>
        <w:rPr>
          <w:rFonts w:ascii="宋体" w:hAnsi="宋体" w:hint="eastAsia"/>
          <w:sz w:val="24"/>
        </w:rPr>
        <w:t>、电源、导线、开关、小灯泡、电流表、电压表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 w14:paraId="03476FE0">
      <w:p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六、教学过程</w:t>
      </w:r>
    </w:p>
    <w:p w14:paraId="67D16A7F">
      <w:pPr>
        <w:spacing w:line="240" w:lineRule="auto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“千里眼”和“顺风耳”是我国古代传说中的著名角色，出现在《西游记》等文学作品中。它们寄托了人类千万年以来的梦想--看到远处的物体、听到远处的声音。</w:t>
      </w:r>
    </w:p>
    <w:p w14:paraId="21D361E3">
      <w:pPr>
        <w:spacing w:line="240" w:lineRule="auto"/>
        <w:jc w:val="center"/>
      </w:pPr>
      <w:r>
        <w:drawing>
          <wp:inline distT="0" distB="0" distL="114300" distR="114300">
            <wp:extent cx="3276600" cy="1298575"/>
            <wp:effectExtent l="0" t="0" r="0" b="15875"/>
            <wp:docPr id="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xmlns:r="http://schemas.openxmlformats.org/officeDocument/2006/relationships" r:embed="rId9"/>
                    <a:srcRect r="270" b="6704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A236F">
      <w:pPr>
        <w:spacing w:line="240" w:lineRule="auto"/>
        <w:ind w:firstLine="840" w:firstLineChars="400"/>
        <w:rPr>
          <w:rFonts w:eastAsia="宋体"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</w:rPr>
        <w:t>今</w:t>
      </w:r>
      <w:r>
        <w:rPr>
          <w:rFonts w:eastAsia="宋体" w:hint="eastAsia"/>
          <w:b/>
          <w:bCs/>
          <w:sz w:val="24"/>
          <w:szCs w:val="24"/>
          <w:lang w:eastAsia="zh-CN"/>
        </w:rPr>
        <w:t>天，通过望远镜、网络视频对话,“千里眼已成为现实。那么，</w:t>
      </w:r>
    </w:p>
    <w:p w14:paraId="581B3676">
      <w:pPr>
        <w:spacing w:line="240" w:lineRule="auto"/>
        <w:ind w:firstLine="960" w:firstLineChars="400"/>
        <w:rPr>
          <w:rFonts w:eastAsia="宋体" w:hint="eastAsia"/>
          <w:b/>
          <w:bCs/>
          <w:sz w:val="24"/>
          <w:szCs w:val="24"/>
          <w:lang w:eastAsia="zh-CN"/>
        </w:rPr>
      </w:pPr>
      <w:r>
        <w:rPr>
          <w:rFonts w:eastAsia="宋体" w:hint="eastAsia"/>
          <w:b/>
          <w:bCs/>
          <w:sz w:val="24"/>
          <w:szCs w:val="24"/>
          <w:lang w:eastAsia="zh-CN"/>
        </w:rPr>
        <w:t>我们是怎么实现“顺风耳”的呢?</w:t>
      </w:r>
    </w:p>
    <w:p w14:paraId="79D07962">
      <w:pPr>
        <w:spacing w:line="240" w:lineRule="auto"/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  <w:t>设计意图：</w:t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</w:rPr>
        <w:t>创设情境</w:t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</w:rPr>
        <w:t>为新课的讲授设计了疑问</w:t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eastAsia="zh-CN"/>
        </w:rPr>
        <w:t>。</w:t>
      </w:r>
    </w:p>
    <w:p w14:paraId="31D7015B">
      <w:pPr>
        <w:spacing w:line="240" w:lineRule="auto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二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）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、新课教学</w:t>
      </w:r>
    </w:p>
    <w:p w14:paraId="4F440AFD">
      <w:pPr>
        <w:spacing w:line="240" w:lineRule="auto"/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</w:rPr>
        <w:t>一、</w:t>
      </w: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val="en-US" w:eastAsia="zh-CN"/>
        </w:rPr>
        <w:t>把声音转换为电流</w:t>
      </w:r>
    </w:p>
    <w:p w14:paraId="7F32C0CD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4111625</wp:posOffset>
            </wp:positionH>
            <wp:positionV relativeFrom="paragraph">
              <wp:posOffset>8255</wp:posOffset>
            </wp:positionV>
            <wp:extent cx="1896110" cy="1600835"/>
            <wp:effectExtent l="0" t="0" r="8890" b="18415"/>
            <wp:wrapSquare wrapText="bothSides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 l="52584" t="10352" r="10271" b="70852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1600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师：1860年，科学家提出了这样的猜想。</w:t>
      </w:r>
    </w:p>
    <w:p w14:paraId="3BCB4028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“人的声音是通过空气的振动传递的。如果把这一振动转换成电流的强弱而传送，再把电流转换成声音，也许就能把说的话传送到很远的地方。”</w:t>
      </w:r>
    </w:p>
    <w:p w14:paraId="14A1D83E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活动1：【实验活动】声电转换</w:t>
      </w:r>
    </w:p>
    <w:p w14:paraId="0626E33A">
      <w:pPr>
        <w:spacing w:line="240" w:lineRule="auto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在如图 8-3-2 所示的装置中，纸片上粘着一个线圈，线圈引出端接在示波器上，线圈置于磁铁磁极的上方。当对着线圈大声说话时，请观察示波器上的图形有什么变化。</w:t>
      </w:r>
    </w:p>
    <w:p w14:paraId="76C63AA7">
      <w:pPr>
        <w:spacing w:line="240" w:lineRule="auto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当我们对着线圈说话时，示波器上出现了与声音相对应的图形。</w:t>
      </w:r>
    </w:p>
    <w:p w14:paraId="234337EE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声音使纸片发生了振动，纸片上的线圈随之在磁场中做切割磁感线运动，发生电磁感应现象，线圈中产生与声音相对应的感应电流。这样，我们就把声音转变成了电流。</w:t>
      </w:r>
    </w:p>
    <w:p w14:paraId="1D92857D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而这，就是话筒(动圈式麦克风)的原理</w:t>
      </w:r>
    </w:p>
    <w:p w14:paraId="239510CA">
      <w:pPr>
        <w:spacing w:line="240" w:lineRule="auto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生：根据老师的讲解理解相关知识</w:t>
      </w:r>
    </w:p>
    <w:p w14:paraId="0672C575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  <w:t>设计意图：声电转换是一个很抽象的内容，所以根据一个现实的现象去引发学生的分析与思考</w:t>
      </w:r>
    </w:p>
    <w:p w14:paraId="67935E33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师：它的原理和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相同，都是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，都是把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能转化为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 xml:space="preserve"> 能。</w:t>
      </w:r>
    </w:p>
    <w:p w14:paraId="203C1AC3">
      <w:pPr>
        <w:spacing w:line="240" w:lineRule="auto"/>
        <w:ind w:firstLine="420" w:firstLineChars="200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491990" cy="1430655"/>
            <wp:effectExtent l="0" t="0" r="3810" b="17145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199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90777">
      <w:pPr>
        <w:pStyle w:val="NormalWeb"/>
        <w:kinsoku/>
        <w:ind w:left="0"/>
        <w:jc w:val="left"/>
        <w:rPr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生：回答</w:t>
      </w:r>
      <w:r>
        <w:rPr>
          <w:rFonts w:ascii="宋体" w:eastAsia="宋体" w:hAnsiTheme="minorBidi"/>
          <w:b/>
          <w:color w:val="FF0000"/>
          <w:kern w:val="24"/>
          <w:sz w:val="24"/>
          <w:szCs w:val="24"/>
        </w:rPr>
        <w:t>发电机</w:t>
      </w:r>
      <w:r>
        <w:rPr>
          <w:rFonts w:ascii="宋体" w:eastAsia="宋体" w:hAnsiTheme="minorBidi" w:hint="eastAsia"/>
          <w:b/>
          <w:color w:val="FF0000"/>
          <w:kern w:val="24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Theme="minorBidi"/>
          <w:b/>
          <w:color w:val="FF0000"/>
          <w:kern w:val="24"/>
          <w:sz w:val="24"/>
          <w:szCs w:val="24"/>
        </w:rPr>
        <w:t>电磁感应</w:t>
      </w:r>
      <w:r>
        <w:rPr>
          <w:rFonts w:eastAsia="宋体" w:hint="eastAsia"/>
          <w:sz w:val="24"/>
          <w:szCs w:val="24"/>
          <w:lang w:val="en-US" w:eastAsia="zh-CN"/>
        </w:rPr>
        <w:t xml:space="preserve">  </w:t>
      </w:r>
      <w:r>
        <w:rPr>
          <w:rFonts w:ascii="宋体" w:eastAsia="宋体" w:hAnsiTheme="minorBidi"/>
          <w:b/>
          <w:color w:val="FF0000"/>
          <w:kern w:val="24"/>
          <w:sz w:val="24"/>
          <w:szCs w:val="24"/>
        </w:rPr>
        <w:t>机械</w:t>
      </w:r>
    </w:p>
    <w:p w14:paraId="158C1B29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师生共同总结：</w:t>
      </w:r>
    </w:p>
    <w:p w14:paraId="230B977E">
      <w:pPr>
        <w:spacing w:line="240" w:lineRule="auto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1.原理</w: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2814320</wp:posOffset>
                </wp:positionH>
                <wp:positionV relativeFrom="paragraph">
                  <wp:posOffset>46355</wp:posOffset>
                </wp:positionV>
                <wp:extent cx="6096000" cy="460375"/>
                <wp:effectExtent l="0" t="0" r="0" b="0"/>
                <wp:wrapNone/>
                <wp:docPr id="8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096000" cy="4603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/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5" type="#_x0000_t202" style="width:480pt;height:36.25pt;margin-top:3.65pt;margin-left:221.6pt;mso-height-relative:page;mso-width-relative:page;position:absolute;z-index:251664384" coordsize="21600,21600" filled="f" stroked="f">
                <o:lock v:ext="edit" aspectratio="f"/>
                <v:textbox style="mso-fit-shape-to-text:t">
                  <w:txbxContent>
                    <w:p w14:paraId="460428DA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7741920</wp:posOffset>
                </wp:positionH>
                <wp:positionV relativeFrom="paragraph">
                  <wp:posOffset>0</wp:posOffset>
                </wp:positionV>
                <wp:extent cx="1168400" cy="460375"/>
                <wp:effectExtent l="0" t="0" r="0" b="0"/>
                <wp:wrapNone/>
                <wp:docPr id="11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168400" cy="4603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NormalWeb"/>
                              <w:kinsoku/>
                              <w:ind w:left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Theme="minorBidi"/>
                                <w:b/>
                                <w:color w:val="FF0000"/>
                                <w:kern w:val="24"/>
                                <w:sz w:val="24"/>
                                <w:szCs w:val="24"/>
                              </w:rPr>
                              <w:t>电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6" type="#_x0000_t202" style="width:92pt;height:36.25pt;margin-top:0;margin-left:609.6pt;mso-height-relative:page;mso-width-relative:page;position:absolute;z-index:251666432" coordsize="21600,21600" filled="f" stroked="f">
                <o:lock v:ext="edit" aspectratio="f"/>
                <v:textbox style="mso-fit-shape-to-text:t">
                  <w:txbxContent>
                    <w:p w14:paraId="5CE63E5F">
                      <w:pPr>
                        <w:pStyle w:val="NormalWeb"/>
                        <w:kinsoku/>
                        <w:ind w:left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Theme="minorBidi"/>
                          <w:b/>
                          <w:color w:val="FF0000"/>
                          <w:kern w:val="24"/>
                          <w:sz w:val="24"/>
                          <w:szCs w:val="24"/>
                        </w:rPr>
                        <w:t>电</w:t>
                      </w:r>
                    </w:p>
                  </w:txbxContent>
                </v:textbox>
              </v:shape>
            </w:pict>
          </mc:Fallback>
        </mc:AlternateContent>
      </w:r>
    </w:p>
    <w:p w14:paraId="4CEE6F99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2.能量转化：</w:t>
      </w:r>
    </w:p>
    <w:p w14:paraId="760944CC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3.类似：</w:t>
      </w:r>
    </w:p>
    <w:p w14:paraId="604368E4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  <w:t>设计意图：根据老师讲解的内容，加上前面所学的内容，更好的理解声电转换</w:t>
      </w:r>
    </w:p>
    <w:p w14:paraId="1E48B48A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 w:val="0"/>
          <w:sz w:val="24"/>
          <w:szCs w:val="24"/>
          <w:lang w:val="en-US" w:eastAsia="zh-CN"/>
        </w:rPr>
        <w:t>二、把电流转换为声音</w:t>
      </w:r>
    </w:p>
    <w:p w14:paraId="76C9E842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师：仍用图 8-3-2的实验装置来探究。</w:t>
      </w:r>
    </w:p>
    <w:p w14:paraId="0F7A041C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如图 8-3-4 所示，在纸片上撒少许碎纸屑。将线圈的两根引线与电池的两极瞬间接触，仔细观察粘着线圈的纸片会有什么反应。</w:t>
      </w:r>
    </w:p>
    <w:p w14:paraId="61CA9823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生：粘着线圈的纸片会振动起来。</w:t>
      </w:r>
    </w:p>
    <w:p w14:paraId="20398C5F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变化的电流通过线圈时，因为电流在磁场中受力，会引起线圈振动，从而带动纸片振动，产生声音。</w:t>
      </w:r>
    </w:p>
    <w:p w14:paraId="1783C625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扬声器(图 8-3-5)的原理：</w:t>
      </w:r>
    </w:p>
    <w:p w14:paraId="661EFFA9">
      <w:pPr>
        <w:spacing w:line="240" w:lineRule="auto"/>
        <w:ind w:firstLine="420" w:firstLineChars="200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573905" cy="144399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lum bright="6000" contrast="12000"/>
                    </a:blip>
                    <a:srcRect r="-181" b="3766"/>
                    <a:stretch>
                      <a:fillRect/>
                    </a:stretch>
                  </pic:blipFill>
                  <pic:spPr>
                    <a:xfrm>
                      <a:off x="0" y="0"/>
                      <a:ext cx="4573905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0C174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师：它的原理和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相同，都是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，</w:t>
      </w:r>
    </w:p>
    <w:p w14:paraId="3D969D74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都是把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 xml:space="preserve">能转化为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u w:val="single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能。</w:t>
      </w:r>
    </w:p>
    <w:p w14:paraId="08E8F71A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生：电动机   磁场对电流的作用   电     机械</w:t>
      </w:r>
    </w:p>
    <w:p w14:paraId="27ADB619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师生共同总结：</w:t>
      </w:r>
    </w:p>
    <w:p w14:paraId="25848003">
      <w:pPr>
        <w:spacing w:line="240" w:lineRule="auto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1.原理</w: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7741920</wp:posOffset>
                </wp:positionH>
                <wp:positionV relativeFrom="paragraph">
                  <wp:posOffset>0</wp:posOffset>
                </wp:positionV>
                <wp:extent cx="1168400" cy="460375"/>
                <wp:effectExtent l="0" t="0" r="0" b="0"/>
                <wp:wrapNone/>
                <wp:docPr id="12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168400" cy="4603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NormalWeb"/>
                              <w:kinsoku/>
                              <w:ind w:left="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Theme="minorBidi"/>
                                <w:b/>
                                <w:color w:val="FF0000"/>
                                <w:kern w:val="24"/>
                                <w:sz w:val="24"/>
                                <w:szCs w:val="24"/>
                              </w:rPr>
                              <w:t>电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0" o:spid="_x0000_s1027" type="#_x0000_t202" style="width:92pt;height:36.25pt;margin-top:0;margin-left:609.6pt;mso-height-relative:page;mso-width-relative:page;position:absolute;z-index:251668480" coordsize="21600,21600" filled="f" stroked="f">
                <o:lock v:ext="edit" aspectratio="f"/>
                <v:textbox style="mso-fit-shape-to-text:t">
                  <w:txbxContent>
                    <w:p w14:paraId="627F9F4B">
                      <w:pPr>
                        <w:pStyle w:val="NormalWeb"/>
                        <w:kinsoku/>
                        <w:ind w:left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Theme="minorBidi"/>
                          <w:b/>
                          <w:color w:val="FF0000"/>
                          <w:kern w:val="24"/>
                          <w:sz w:val="24"/>
                          <w:szCs w:val="24"/>
                        </w:rPr>
                        <w:t>电</w:t>
                      </w:r>
                    </w:p>
                  </w:txbxContent>
                </v:textbox>
              </v:shape>
            </w:pict>
          </mc:Fallback>
        </mc:AlternateContent>
      </w:r>
    </w:p>
    <w:p w14:paraId="37E30C9E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2.能量转化：</w:t>
      </w:r>
    </w:p>
    <w:p w14:paraId="66F42685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3.类似：</w:t>
      </w:r>
    </w:p>
    <w:p w14:paraId="585D9CB5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  <w:t>设计意图：根据老师讲解的内容，加上前面所学的内容，更好的理解声电转换</w:t>
      </w:r>
    </w:p>
    <w:p w14:paraId="135B293F">
      <w:pPr>
        <w:spacing w:line="240" w:lineRule="auto"/>
        <w:rPr>
          <w:rFonts w:asciiTheme="minorEastAsia" w:eastAsiaTheme="minorEastAsia" w:hAnsiTheme="minorEastAsia" w:cstheme="minorEastAsia" w:hint="default"/>
          <w:b/>
          <w:bCs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 w:val="0"/>
          <w:sz w:val="24"/>
          <w:szCs w:val="24"/>
          <w:lang w:val="en-US" w:eastAsia="zh-CN"/>
        </w:rPr>
        <w:t>三、</w:t>
      </w:r>
      <w:r>
        <w:rPr>
          <w:rFonts w:asciiTheme="minorEastAsia" w:eastAsiaTheme="minorEastAsia" w:hAnsiTheme="minorEastAsia" w:cstheme="minorEastAsia" w:hint="default"/>
          <w:b/>
          <w:bCs w:val="0"/>
          <w:sz w:val="24"/>
          <w:szCs w:val="24"/>
          <w:lang w:val="en-US" w:eastAsia="zh-CN"/>
        </w:rPr>
        <w:t>传感技术</w:t>
      </w:r>
    </w:p>
    <w:p w14:paraId="24E1876B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1. 传感器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：在技术上，声、光、热、力等信息都可以转换为电信号。实现这些转换的器件，叫作传感器，话筒便是一种常见的传感器。</w:t>
      </w:r>
    </w:p>
    <w:p w14:paraId="123A26B7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2. 应用</w:t>
      </w: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：随着技术的发展，传感器的种类越来越多，渗入生产、生活的方方面面.</w:t>
      </w:r>
    </w:p>
    <w:p w14:paraId="4D8BBF9B">
      <w:pPr>
        <w:spacing w:line="240" w:lineRule="auto"/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四、实践活动：追寻传感器</w:t>
      </w:r>
    </w:p>
    <w:p w14:paraId="5D02040E">
      <w:pPr>
        <w:spacing w:line="240" w:lineRule="auto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活动3。寻找传感器</w:t>
      </w:r>
    </w:p>
    <w:p w14:paraId="5E975AF7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Cs/>
          <w:sz w:val="24"/>
          <w:szCs w:val="24"/>
          <w:lang w:val="en-US" w:eastAsia="zh-CN"/>
        </w:rPr>
        <w:t>1.</w:t>
      </w: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传感器无处不在。智能手机的自动调光功能利用了光传感器;接电话时手机离开耳朵屏幕变亮、手机贴近耳朵屏幕变黑，利用了距离传感器……在我们周围，还有哪些传感器?请找出来，填入以下表格中。</w:t>
      </w:r>
    </w:p>
    <w:p w14:paraId="120B3075">
      <w:pPr>
        <w:spacing w:line="240" w:lineRule="auto"/>
        <w:ind w:firstLine="480" w:firstLineChars="200"/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default"/>
          <w:bCs/>
          <w:sz w:val="24"/>
          <w:szCs w:val="24"/>
          <w:lang w:val="en-US" w:eastAsia="zh-CN"/>
        </w:rPr>
        <w:t>2. 自制简易光控路灯</w:t>
      </w:r>
    </w:p>
    <w:p w14:paraId="516493A2">
      <w:pPr>
        <w:widowControl w:val="0"/>
        <w:spacing w:line="400" w:lineRule="atLeast"/>
        <w:jc w:val="both"/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</w:rPr>
        <w:t>设计意图：</w:t>
      </w:r>
      <w:r>
        <w:rPr>
          <w:rFonts w:asciiTheme="minorEastAsia" w:eastAsiaTheme="minorEastAsia" w:hAnsiTheme="minorEastAsia" w:cstheme="minorEastAsia" w:hint="eastAsia"/>
          <w:b/>
          <w:bCs/>
          <w:color w:val="5A37F2"/>
          <w:sz w:val="24"/>
          <w:szCs w:val="24"/>
          <w:lang w:val="en-US" w:eastAsia="zh-CN"/>
        </w:rPr>
        <w:t>让学生掌握传感器的基本知识。培养学生认真观察的能力。体现了从物理走向生活的课程理念。培养学生适应生活，适应社会的能力</w:t>
      </w:r>
    </w:p>
    <w:p w14:paraId="27C7C62F">
      <w:p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七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、课堂小结</w:t>
      </w:r>
    </w:p>
    <w:p w14:paraId="5EC7A29A">
      <w:pPr>
        <w:numPr>
          <w:ilvl w:val="0"/>
          <w:numId w:val="2"/>
        </w:num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课堂检测</w:t>
      </w:r>
    </w:p>
    <w:p w14:paraId="3C9A6D41">
      <w:pPr>
        <w:numPr>
          <w:ilvl w:val="0"/>
          <w:numId w:val="2"/>
        </w:num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板书设计</w:t>
      </w:r>
    </w:p>
    <w:p w14:paraId="0DB91D56">
      <w:pPr>
        <w:numPr>
          <w:ilvl w:val="0"/>
          <w:numId w:val="0"/>
        </w:numPr>
        <w:spacing w:line="240" w:lineRule="auto"/>
        <w:jc w:val="center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drawing>
          <wp:inline distT="0" distB="0" distL="114300" distR="114300">
            <wp:extent cx="4210685" cy="2637155"/>
            <wp:effectExtent l="0" t="0" r="18415" b="1079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brigh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0685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0508D">
      <w:pPr>
        <w:numPr>
          <w:ilvl w:val="0"/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 w14:paraId="24E13FA5">
      <w:pPr>
        <w:numPr>
          <w:ilvl w:val="0"/>
          <w:numId w:val="0"/>
        </w:numPr>
        <w:spacing w:line="240" w:lineRule="auto"/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  <w:lang w:val="en-US" w:eastAsia="zh-CN"/>
        </w:rPr>
        <w:t>十、反思盘点：</w:t>
      </w:r>
    </w:p>
    <w:p w14:paraId="173B9473">
      <w:pPr>
        <w:numPr>
          <w:ilvl w:val="0"/>
          <w:numId w:val="0"/>
        </w:numPr>
        <w:spacing w:line="240" w:lineRule="auto"/>
        <w:ind w:firstLine="960" w:firstLineChars="400"/>
        <w:rPr>
          <w:rFonts w:asciiTheme="minorEastAsia" w:eastAsiaTheme="minorEastAsia" w:hAnsiTheme="minorEastAsia" w:cstheme="minorEastAsia" w:hint="eastAsia"/>
          <w:b/>
          <w:bCs/>
          <w:color w:val="C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C00000"/>
          <w:sz w:val="24"/>
          <w:szCs w:val="24"/>
          <w:lang w:val="en-US" w:eastAsia="zh-CN"/>
        </w:rPr>
        <w:t>电话是现代家庭常见的通信工具，学生对其通信原理有着一定的了解。本节通过图片的方式对通信发展进行回顾，使学生们对现代通信的快捷和便利有一个感性的认识。在教学过程中，我采用了实物剖解、学生连图、多媒体、电话演示等手段，教授相关知识。。</w:t>
      </w:r>
    </w:p>
    <w:sectPr>
      <w:headerReference w:type="default" r:id="rId14"/>
      <w:footerReference w:type="default" r:id="rId15"/>
      <w:pgSz w:w="11906" w:h="16839"/>
      <w:pgMar w:top="1440" w:right="1080" w:bottom="1440" w:left="1080" w:header="851" w:footer="992" w:gutter="0"/>
      <w:cols w:num="1"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20366DBD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6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8240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9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图片 5" descr="学科网 zxxk.com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  <w:p w14:paraId="6B736DCD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7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6192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8" type="#_x0000_t75" alt="学科网 zxxk.com" style="width:0.05pt;height:0.05pt;margin-top:-20.75pt;margin-left:64.05pt;mso-height-relative:page;mso-width-relative:page;position:absolute;z-index:251661312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 w14:paraId="724CB64D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_x0000_s2057" o:spid="_x0000_s2059" type="#_x0000_t136" alt="学科网 zxxk.com" style="width:2.85pt;height:2.85pt;margin-top:407.9pt;margin-left:158.95pt;mso-height-relative:page;mso-position-horizontal-relative:margin;mso-position-vertical-relative:margin;mso-width-relative:page;position:absolute;rotation:315;z-index:-251654144" coordsize="21600,21600" o:allowincell="f" filled="t" stroked="f">
          <v:fill opacity="0.5"/>
          <v:textpath style="font-family:宋体;font-size:8pt;v-same-letter-heights:f;v-text-align:center" trim="f" fitpath="t" xscale="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_x0000_s2058" o:spid="_x0000_s2060" type="#_x0000_t75" alt="学科网 zxxk.com" style="width:0.05pt;height:0.05pt;margin-top:-20.75pt;margin-left:64.05pt;mso-height-relative:page;mso-width-relative:page;position:absolute;z-index:251663360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  <w:p w:rsidR="004151FC">
    <w:pPr>
      <w:pStyle w:val="Footer"/>
      <w:rPr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61" type="#_x0000_t136" alt="学科网 zxxk.com" style="width:2.85pt;height:2.85pt;margin-top:407.9pt;margin-left:158.95pt;mso-position-horizontal-relative:margin;mso-position-vertical-relative:margin;position:absolute;rotation:315;z-index:-25165209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62" type="#_x0000_t75" alt="学科网 zxxk.com" style="width:0.05pt;height:0.05pt;margin-top:-20.75pt;margin-left:64.05pt;position:absolute;z-index:25166540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C7124CB">
    <w:pPr>
      <w:widowControl w:val="0"/>
      <w:pBdr>
        <w:bottom w:val="none" w:sz="0" w:space="1" w:color="auto"/>
      </w:pBdr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8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图片 4" descr="学科网 zxxk.com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49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0862967E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50" type="#_x0000_t75" alt="学科网 zxxk.com" style="width:0.75pt;height:0.75pt;margin-top:8.45pt;margin-left:351pt;mso-height-relative:page;mso-width-relative:page;position:absolute;z-index:251659264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1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14:paraId="7835F47E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2" o:spid="_x0000_s2052" type="#_x0000_t75" alt="学科网 zxxk.com" style="width:0.75pt;height:0.75pt;margin-top:8.45pt;margin-left:351pt;mso-height-relative:page;mso-width-relative:page;position:absolute;z-index:251660288" coordsize="21600,21600" o:preferrelative="t" filled="f" stroked="f">
          <v:stroke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3" type="#_x0000_t136" alt="学科网 zxxk.com" style="width:0.85pt;height:0.85pt" coordsize="21600,21600" filled="f" stroked="f" strokecolor="white">
          <v:fill color2="#aaa"/>
          <v:textpath style="font-family:宋体;font-size:8pt;v-rotate-letters:f;v-same-letter-heights:f;v-text-align:center;v-text-spacing:78650f" trim="t" fitpath="t" xscale="f" string="学科网（北京）股份有限公司 "/>
          <w10:anchorlock/>
        </v:shape>
      </w:pict>
    </w:r>
  </w:p>
  <w:p w:rsidR="004151FC">
    <w:pPr>
      <w:pStyle w:val="Header"/>
      <w:pBdr>
        <w:bottom w:val="none" w:sz="0" w:space="1" w:color="auto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54" type="#_x0000_t75" alt="学科网 zxxk.com" style="width:0.75pt;height:0.75pt;margin-top:8.45pt;margin-left:351pt;position:absolute;z-index:251661312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5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DF4ED9"/>
    <w:multiLevelType w:val="singleLevel"/>
    <w:tmpl w:val="1DDF4ED9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1E436E2"/>
    <w:multiLevelType w:val="singleLevel"/>
    <w:tmpl w:val="21E436E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500"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607096E"/>
    <w:rsid w:val="187A7D5A"/>
    <w:rsid w:val="1AF67899"/>
    <w:rsid w:val="1E437DD2"/>
    <w:rsid w:val="23326081"/>
    <w:rsid w:val="254D72E6"/>
    <w:rsid w:val="2AAA4817"/>
    <w:rsid w:val="2AD5632E"/>
    <w:rsid w:val="2D4B3C0A"/>
    <w:rsid w:val="2F843483"/>
    <w:rsid w:val="31DA4EFB"/>
    <w:rsid w:val="36362026"/>
    <w:rsid w:val="41EA08B5"/>
    <w:rsid w:val="4F2D56AD"/>
    <w:rsid w:val="4F82529A"/>
    <w:rsid w:val="4FC34D39"/>
    <w:rsid w:val="5AD944BC"/>
    <w:rsid w:val="5C6340A3"/>
    <w:rsid w:val="643C5726"/>
    <w:rsid w:val="655B1BDC"/>
    <w:rsid w:val="6C353680"/>
    <w:rsid w:val="6DBB7883"/>
    <w:rsid w:val="729E7DD8"/>
    <w:rsid w:val="795512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qFormat="1"/>
    <w:lsdException w:name="footer" w:semiHidden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39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宋体" w:eastAsia="宋体" w:hAnsi="宋体" w:cs="宋体"/>
      <w:sz w:val="24"/>
      <w:szCs w:val="24"/>
      <w:lang w:val="en-US" w:eastAsia="en-US" w:bidi="ar-SA"/>
    </w:rPr>
  </w:style>
  <w:style w:type="paragraph" w:styleId="Footer">
    <w:name w:val="footer"/>
    <w:basedOn w:val="Normal"/>
    <w:link w:val="Char0"/>
    <w:uiPriority w:val="99"/>
    <w:unhideWhenUsed/>
    <w:qFormat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paragraph" w:styleId="NormalWeb">
    <w:name w:val="Normal (Web)"/>
    <w:basedOn w:val="Normal"/>
    <w:rPr>
      <w:sz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  <w:style w:type="character" w:customStyle="1" w:styleId="Char">
    <w:name w:val="页眉 Char"/>
    <w:link w:val="Header"/>
    <w:uiPriority w:val="99"/>
    <w:semiHidden/>
    <w:qFormat/>
    <w:rPr>
      <w:rFonts w:ascii="Times New Roman" w:eastAsia="宋体" w:hAnsi="Times New Roman" w:cs="Times New Roman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qFormat/>
    <w:rPr>
      <w:rFonts w:ascii="Times New Roman" w:eastAsia="宋体" w:hAnsi="Times New Roman" w:cs="Times New Roman"/>
      <w:sz w:val="18"/>
      <w:szCs w:val="18"/>
      <w:lang w:eastAsia="zh-CN"/>
    </w:rPr>
  </w:style>
  <w:style w:type="table" w:customStyle="1" w:styleId="1">
    <w:name w:val="网格型1"/>
    <w:basedOn w:val="TableNormal"/>
    <w:uiPriority w:val="9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9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header" Target="header1.xml" /><Relationship Id="rId15" Type="http://schemas.openxmlformats.org/officeDocument/2006/relationships/footer" Target="footer1.xml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0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2"/>
    <customShpInfo spid="_x0000_s2054"/>
    <customShpInfo spid="_x0000_s2055"/>
    <customShpInfo spid="_x0000_s2056"/>
    <customShpInfo spid="_x0000_s2057"/>
    <customShpInfo spid="_x0000_s2058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8</TotalTime>
  <Pages>3</Pages>
  <Words>1815</Words>
  <Characters>1848</Characters>
  <DocSecurity>0</DocSecurity>
  <Lines>0</Lines>
  <Paragraphs>0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2025-02-18T10:03:00Z</dcterms:created>
  <dcterms:modified xsi:type="dcterms:W3CDTF">2026-01-26T01:49:42Z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